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8"/>
          <w:szCs w:val="28"/>
          <w:u w:val="single"/>
          <w:rtl w:val="0"/>
        </w:rPr>
        <w:t xml:space="preserve">Marcus Akuhata-Brown</w:t>
      </w:r>
    </w:p>
    <w:p w:rsidR="00000000" w:rsidDel="00000000" w:rsidP="00000000" w:rsidRDefault="00000000" w:rsidRPr="00000000">
      <w:pPr>
        <w:contextualSpacing w:val="0"/>
      </w:pPr>
      <w:r w:rsidDel="00000000" w:rsidR="00000000" w:rsidRPr="00000000">
        <w:rPr>
          <w:sz w:val="28"/>
          <w:szCs w:val="28"/>
          <w:rtl w:val="0"/>
        </w:rPr>
        <w:t xml:space="preserve">27th August 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East coast of North Island - isolated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Feeling connected - to people and a place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History lesson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Primary cause of young people damaging themselves etc. is because they have lost the connections between people who care for them and a place they are connected 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educators … find ways to establish and maintain positive connections with young people.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crisis hits what’s our first response - find somewhere safe.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Many people nowadays have nowhere to go - no connections - no safe place.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Book</w:t>
      </w:r>
      <w:r w:rsidDel="00000000" w:rsidR="00000000" w:rsidRPr="00000000">
        <w:rPr>
          <w:rtl w:val="0"/>
        </w:rPr>
        <w:t xml:space="preserve">: The Speed of Trust (Stephen Covey)</w:t>
      </w:r>
    </w:p>
    <w:p w:rsidR="00000000" w:rsidDel="00000000" w:rsidP="00000000" w:rsidRDefault="00000000" w:rsidRPr="00000000">
      <w:pPr>
        <w:contextualSpacing w:val="0"/>
      </w:pPr>
      <w:r w:rsidDel="00000000" w:rsidR="00000000" w:rsidRPr="00000000">
        <w:rPr>
          <w:rtl w:val="0"/>
        </w:rPr>
        <w:t xml:space="preserve">High trust relationships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Have a vision</w:t>
      </w:r>
    </w:p>
    <w:p w:rsidR="00000000" w:rsidDel="00000000" w:rsidP="00000000" w:rsidRDefault="00000000" w:rsidRPr="00000000">
      <w:pPr>
        <w:contextualSpacing w:val="0"/>
      </w:pPr>
      <w:r w:rsidDel="00000000" w:rsidR="00000000" w:rsidRPr="00000000">
        <w:rPr>
          <w:rtl w:val="0"/>
        </w:rPr>
        <w:t xml:space="preserve">Care about what you’re doing</w:t>
      </w:r>
    </w:p>
    <w:p w:rsidR="00000000" w:rsidDel="00000000" w:rsidP="00000000" w:rsidRDefault="00000000" w:rsidRPr="00000000">
      <w:pPr>
        <w:contextualSpacing w:val="0"/>
      </w:pPr>
      <w:r w:rsidDel="00000000" w:rsidR="00000000" w:rsidRPr="00000000">
        <w:rPr>
          <w:rtl w:val="0"/>
        </w:rPr>
        <w:t xml:space="preserve">Have a direction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 do we invest well?</w:t>
      </w:r>
    </w:p>
    <w:p w:rsidR="00000000" w:rsidDel="00000000" w:rsidP="00000000" w:rsidRDefault="00000000" w:rsidRPr="00000000">
      <w:pPr>
        <w:contextualSpacing w:val="0"/>
      </w:pPr>
      <w:r w:rsidDel="00000000" w:rsidR="00000000" w:rsidRPr="00000000">
        <w:rPr>
          <w:rtl w:val="0"/>
        </w:rPr>
        <w:t xml:space="preserve">How do we give well?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Waiata has a functionality for many people, transmit emotion, identity, growth and development.</w:t>
      </w:r>
    </w:p>
    <w:p w:rsidR="00000000" w:rsidDel="00000000" w:rsidP="00000000" w:rsidRDefault="00000000" w:rsidRPr="00000000">
      <w:pPr>
        <w:contextualSpacing w:val="0"/>
      </w:pPr>
      <w:r w:rsidDel="00000000" w:rsidR="00000000" w:rsidRPr="00000000">
        <w:rPr>
          <w:rtl w:val="0"/>
        </w:rPr>
        <w:t xml:space="preserve">Turn to poetry and artists to explore history (not just the historians books) </w:t>
      </w:r>
    </w:p>
    <w:p w:rsidR="00000000" w:rsidDel="00000000" w:rsidP="00000000" w:rsidRDefault="00000000" w:rsidRPr="00000000">
      <w:pPr>
        <w:contextualSpacing w:val="0"/>
      </w:pPr>
      <w:r w:rsidDel="00000000" w:rsidR="00000000" w:rsidRPr="00000000">
        <w:rPr>
          <w:rtl w:val="0"/>
        </w:rPr>
        <w:t xml:space="preserve">eg:  By the Rivers of Babylon - israeli children sorrow song (prisoner of war camp by the river of we babylon)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many people are displaced how can we fit? (socially, economically, etc.)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Connect, connect, connect - How can I encourage the connections with our children, our community, our place, our history etc.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Flea story - people like the fleas - become conditioned to the environment they live in.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Engage heart and head in critical thought / vision - need head/heart connections to make a difference.  Power exists when head/heart condition.  Lifts lid on the conditioned expectations you had before. If just thinking with your head … decisions will flop!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decisions determine our destiny.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Decided to never drink alcohol at Year 10 and now in 40s and has never had an alcoholic drink.  Knew what damage it had done to others he knew.  He made the head/heart decision that using alcohol would negatively impact his life.  AMAZING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Far too quick to acknowledge everything that is going wrong in our community, school., country etc.  Start talking a different language.  What’s the food of our chiefs/leaders - the ability to have discussion/talk.  Elevate the nature of our conversations.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people have potential and are challenged to try they can think negatively and downplay their potential.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Work to exist in a growing/growth zone.  Flow and movement as opposed to stagnant lifestyle - (things come and go - no WOW).  Lift the lids and enable flow to occur.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Who Am I?  What do I really believe in?  What kind of teacher do I really want to  be?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we isolate kids they become vulnerable.  Why do we do that when they are disconnected.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are killing our kids - 2nd highest rate of child murder in the OECD.</w:t>
      </w:r>
    </w:p>
    <w:p w:rsidR="00000000" w:rsidDel="00000000" w:rsidP="00000000" w:rsidRDefault="00000000" w:rsidRPr="00000000">
      <w:pPr>
        <w:contextualSpacing w:val="0"/>
      </w:pPr>
      <w:r w:rsidDel="00000000" w:rsidR="00000000" w:rsidRPr="00000000">
        <w:rPr>
          <w:rtl w:val="0"/>
        </w:rPr>
        <w:t xml:space="preserve">Systemic problems in our society. Inter-generational cycles.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Alignment between head, heart and puku (tummy) can pull you through tough times.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Epiphany comes from the inside.</w:t>
      </w:r>
    </w:p>
    <w:p w:rsidR="00000000" w:rsidDel="00000000" w:rsidP="00000000" w:rsidRDefault="00000000" w:rsidRPr="00000000">
      <w:pPr>
        <w:contextualSpacing w:val="0"/>
      </w:pPr>
      <w:r w:rsidDel="00000000" w:rsidR="00000000" w:rsidRPr="00000000">
        <w:rPr>
          <w:b w:val="1"/>
          <w:rtl w:val="0"/>
        </w:rPr>
        <w:t xml:space="preserve">Look at a man not as he is but as he could be!!!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Policies can be empowering or depowering </w:t>
      </w:r>
    </w:p>
    <w:p w:rsidR="00000000" w:rsidDel="00000000" w:rsidP="00000000" w:rsidRDefault="00000000" w:rsidRPr="00000000">
      <w:pPr>
        <w:contextualSpacing w:val="0"/>
      </w:pPr>
      <w:r w:rsidDel="00000000" w:rsidR="00000000" w:rsidRPr="00000000">
        <w:rPr>
          <w:rtl w:val="0"/>
        </w:rPr>
        <w:t xml:space="preserve">Programmes - can help us frame things … but are they what makes a difference?</w:t>
      </w:r>
    </w:p>
    <w:p w:rsidR="00000000" w:rsidDel="00000000" w:rsidP="00000000" w:rsidRDefault="00000000" w:rsidRPr="00000000">
      <w:pPr>
        <w:contextualSpacing w:val="0"/>
      </w:pPr>
      <w:r w:rsidDel="00000000" w:rsidR="00000000" w:rsidRPr="00000000">
        <w:rPr>
          <w:rtl w:val="0"/>
        </w:rPr>
        <w:t xml:space="preserve">It’s not policies or programmes that make a difference it’s YOU (us)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Change - change needs to happen within</w:t>
      </w:r>
    </w:p>
    <w:p w:rsidR="00000000" w:rsidDel="00000000" w:rsidP="00000000" w:rsidRDefault="00000000" w:rsidRPr="00000000">
      <w:pPr>
        <w:contextualSpacing w:val="0"/>
      </w:pPr>
      <w:r w:rsidDel="00000000" w:rsidR="00000000" w:rsidRPr="00000000">
        <w:rPr>
          <w:rtl w:val="0"/>
        </w:rPr>
        <w:t xml:space="preserve">You must become the change … what are the lids in my life?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have an incredible chance in life to be present in our students/kids lives and lift their lids.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you see potential in someone’s life you have a responsibility to help them.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