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48"/>
          <w:szCs w:val="48"/>
          <w:rtl w:val="0"/>
        </w:rPr>
        <w:t xml:space="preserve">Cheryl Doig - Leading in a Complex World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Challenge Zone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Certainty/Agreement - Status Quo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up to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Uncertainty/Disagreement - Chaos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Adaptive Leadership:  mobilising people to tackle tough challenges and thrive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The Cynefin Frameowrk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rtl w:val="0"/>
        </w:rPr>
        <w:t xml:space="preserve">Leading Change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rtl w:val="0"/>
              </w:rPr>
              <w:t xml:space="preserve">Complex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Multiple connected but unpredictable interactions 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right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Decisions are uncertain and only apparent in retrospect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Metaphor:  eg bringing up kids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rtl w:val="0"/>
              </w:rPr>
              <w:t xml:space="preserve">Complicated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Multiple predictable cause and effect interactions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right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Decisions require expert knowledge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Metaphor/Example:  an operation - surgeon has an expert body of knowledge to call upon.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eg:  implementing a new reading programme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rtl w:val="0"/>
              </w:rPr>
              <w:t xml:space="preserve">Chaos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Multiple disconnected interactions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right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Decisions need to be made quickly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b w:val="1"/>
                <w:rtl w:val="0"/>
              </w:rPr>
              <w:t xml:space="preserve">Obvious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Simple cause and effect interactions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right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right="0" w:hanging="360"/>
              <w:contextualSpacing w:val="1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Decisions are obvious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Metaphor - recipe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In the centre is </w:t>
      </w:r>
      <w:r w:rsidDel="00000000" w:rsidR="00000000" w:rsidRPr="00000000">
        <w:rPr>
          <w:b w:val="1"/>
          <w:rtl w:val="0"/>
        </w:rPr>
        <w:t xml:space="preserve">‘Disorder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Snowdon video re Cynefin Framework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Three types of system - ordered, complex and chaos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Different problems require different types of responses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We have a natural tendency to categorise problems based on our own knowledge, skills and previous experiences.</w:t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It is possible for a problem …. (did not finish)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943600" cy="4457700"/>
            <wp:effectExtent b="0" l="0" r="0" t="0"/>
            <wp:docPr descr="IMG_0644.JPG" id="2" name="image05.jpg"/>
            <a:graphic>
              <a:graphicData uri="http://schemas.openxmlformats.org/drawingml/2006/picture">
                <pic:pic>
                  <pic:nvPicPr>
                    <pic:cNvPr descr="IMG_0644.JPG" id="0" name="image05.jp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Cheryl has research available re MLE research re ‘does it work’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Dampening and amplifying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eg. create safe to fail experiments and no attempt to create fail safe design.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ideo - design thinking kit for educators. 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The Design Question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i w:val="1"/>
          <w:rtl w:val="0"/>
        </w:rPr>
        <w:t xml:space="preserve">How might we</w:t>
      </w:r>
      <w:r w:rsidDel="00000000" w:rsidR="00000000" w:rsidRPr="00000000">
        <w:rPr>
          <w:rtl w:val="0"/>
        </w:rPr>
        <w:t xml:space="preserve"> … involve students in designing their own learning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i w:val="1"/>
          <w:rtl w:val="0"/>
        </w:rPr>
        <w:t xml:space="preserve">so that</w:t>
      </w:r>
      <w:r w:rsidDel="00000000" w:rsidR="00000000" w:rsidRPr="00000000">
        <w:rPr>
          <w:rtl w:val="0"/>
        </w:rPr>
        <w:t xml:space="preserve"> they start to make choices and problem solve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i w:val="1"/>
          <w:rtl w:val="0"/>
        </w:rPr>
        <w:t xml:space="preserve">because</w:t>
      </w:r>
      <w:r w:rsidDel="00000000" w:rsidR="00000000" w:rsidRPr="00000000">
        <w:rPr>
          <w:rtl w:val="0"/>
        </w:rPr>
        <w:t xml:space="preserve"> these are skills that they will need in order to thrive in the future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eg?  Maybe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how might we … get teachers to see the benefit of upskilling/coaching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so that … they understand curriculum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because … we should never give up learning new things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Get people involved in the process ...co-create how we see it.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Write down everything you think is bad about ILE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Now flip it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36"/>
          <w:szCs w:val="36"/>
          <w:rtl w:val="0"/>
        </w:rPr>
        <w:t xml:space="preserve">Change begins the moment you ask questions …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eg: ‘how do we create conditions that allow students to be stunningly successful? (glass half full)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How can we get student up to par? (glass half empty)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Questions and change happen in the same moment.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36"/>
          <w:szCs w:val="36"/>
          <w:rtl w:val="0"/>
        </w:rPr>
        <w:t xml:space="preserve">Watercooler Meeting:  Rapid Cycles of Learning Design Accountability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Everyone in the team answers 3 questions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What did you do in this cycle?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What will you do next?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Is anything in your way?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Campion keeps things on track and works to minimise obstacles.  Team member make commitments in front of peers.  Observers can observe!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3953894" cy="2738438"/>
            <wp:effectExtent b="0" l="0" r="0" t="0"/>
            <wp:docPr descr="download.jpeg" id="1" name="image01.jpg"/>
            <a:graphic>
              <a:graphicData uri="http://schemas.openxmlformats.org/drawingml/2006/picture">
                <pic:pic>
                  <pic:nvPicPr>
                    <pic:cNvPr descr="download.jpeg" id="0" name="image0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53894" cy="27384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4397849" cy="5653088"/>
            <wp:effectExtent b="0" l="0" r="0" t="0"/>
            <wp:docPr descr="50-reasons-not-to-change.jpg" id="4" name="image07.jpg"/>
            <a:graphic>
              <a:graphicData uri="http://schemas.openxmlformats.org/drawingml/2006/picture">
                <pic:pic>
                  <pic:nvPicPr>
                    <pic:cNvPr descr="50-reasons-not-to-change.jpg" id="0" name="image07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97849" cy="5653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48"/>
          <w:szCs w:val="48"/>
          <w:rtl w:val="0"/>
        </w:rPr>
        <w:t xml:space="preserve">What you allow is what will continue!!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2938264" cy="4148138"/>
            <wp:effectExtent b="0" l="0" r="0" t="0"/>
            <wp:docPr descr="download (1).jpeg" id="3" name="image06.jpg"/>
            <a:graphic>
              <a:graphicData uri="http://schemas.openxmlformats.org/drawingml/2006/picture">
                <pic:pic>
                  <pic:nvPicPr>
                    <pic:cNvPr descr="download (1).jpeg" id="0" name="image06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38264" cy="414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48"/>
          <w:szCs w:val="48"/>
          <w:rtl w:val="0"/>
        </w:rPr>
        <w:t xml:space="preserve">The 80-20 Rule - The pareto Principle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If you keep on doing what you’ve always done … you’ll keep on getting what you’ve always got.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36"/>
          <w:szCs w:val="36"/>
          <w:rtl w:val="0"/>
        </w:rPr>
        <w:t xml:space="preserve">One size fits …………… nobody!!!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Differentiation, scaffolding, feedback,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ff0000"/>
          <w:sz w:val="60"/>
          <w:szCs w:val="60"/>
          <w:rtl w:val="0"/>
        </w:rPr>
        <w:t xml:space="preserve">Technology will not replace teachers, but teachers who use technology (effectively) will replace those who do not.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Here’s how many schools are improving …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structural shift lead from the top that includes awareness of how the world is shifting goo.gl/W8SiU3  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Technology used effectively and creatively by everyone</w:t>
      </w:r>
    </w:p>
    <w:p w:rsidR="00000000" w:rsidDel="00000000" w:rsidP="00000000" w:rsidRDefault="00000000" w:rsidRPr="00000000">
      <w:pPr>
        <w:numPr>
          <w:ilvl w:val="1"/>
          <w:numId w:val="4"/>
        </w:numPr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Major concerns around the addictive nature of using devices</w:t>
      </w:r>
    </w:p>
    <w:p w:rsidR="00000000" w:rsidDel="00000000" w:rsidP="00000000" w:rsidRDefault="00000000" w:rsidRPr="00000000">
      <w:pPr>
        <w:numPr>
          <w:ilvl w:val="1"/>
          <w:numId w:val="4"/>
        </w:numPr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needs to be structured, purposeful and limited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Use resources wisely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High expectations and adaptive systems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Effective and ongoing PL</w:t>
      </w:r>
    </w:p>
    <w:p w:rsidR="00000000" w:rsidDel="00000000" w:rsidP="00000000" w:rsidRDefault="00000000" w:rsidRPr="00000000">
      <w:pPr>
        <w:numPr>
          <w:ilvl w:val="0"/>
          <w:numId w:val="4"/>
        </w:numPr>
        <w:ind w:left="72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Alignment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Schools have 3 forms of very valuable resource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Time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Money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good-will/motivation of teachers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And ICT can either grow these resources or it can burn them all, at a terrifying rate!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See - Managing Complex Change (Leroy Model)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4"/>
          <w:szCs w:val="24"/>
          <w:rtl w:val="0"/>
        </w:rPr>
        <w:t xml:space="preserve">Must convey ‘what’s in it for me?’ - Very important - don’t want to have a false start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5.jpg"/><Relationship Id="rId6" Type="http://schemas.openxmlformats.org/officeDocument/2006/relationships/image" Target="media/image01.jpg"/><Relationship Id="rId7" Type="http://schemas.openxmlformats.org/officeDocument/2006/relationships/image" Target="media/image07.jpg"/><Relationship Id="rId8" Type="http://schemas.openxmlformats.org/officeDocument/2006/relationships/image" Target="media/image06.jpg"/></Relationships>
</file>