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Anne Robertson -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Connected Learning Advisory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rtl w:val="0"/>
        </w:rPr>
        <w:t xml:space="preserve">Aims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Transform educational practice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provide advice and support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enable dura to plan, implement and extend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Creative Commons Licence - ensure school has one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Portfolios for Registered Teacher Criteria and Appraisal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Dr Helen Barrett</w:t>
      </w:r>
    </w:p>
    <w:p w:rsidR="00000000" w:rsidDel="00000000" w:rsidP="00000000" w:rsidRDefault="00000000" w:rsidRPr="00000000">
      <w:pPr>
        <w:contextualSpacing w:val="0"/>
      </w:pP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http://electronicportfolios.org/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portfolio guru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RTC = PTC (practicing teacher criteria)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parts of an elephant analogy to the portfolio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127838" cy="3757613"/>
            <wp:effectExtent b="0" l="0" r="0" t="0"/>
            <wp:docPr descr="images.jpeg" id="1" name="image01.jpg"/>
            <a:graphic>
              <a:graphicData uri="http://schemas.openxmlformats.org/drawingml/2006/picture">
                <pic:pic>
                  <pic:nvPicPr>
                    <pic:cNvPr descr="images.jpeg" id="0" name="image0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7838" cy="3757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Showcase idea of portfolio - don’t forget the process, the mess, how they got to the end product.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What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did I do? - what needs to be put into portfolios - the things we have done.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Things we do with our students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Articles we read 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Everything we do should be at some stage, in some form should be included in our PTC portfolio.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So What?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did I do it, what did I learn?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Now what?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will I do next?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Reflect on why?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overarching purpose of portfolios is to create a sense of personal ownership over one’s accomplishments, because ownership engenders feelings of pride, responsibility and dedication. (Quote from someone??)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Should be allowed to create a portfolio of your choice - not one size fits all.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What to include in your portfolio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Your teaching inquiry focus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data/information you used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Evidence needs to be necessary and sufficient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Whatever platform we use … teachers should use personal email addresses as if they leave during the year it can be very difficult to ‘take’ your portfolio with you.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Your reflections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Different perspectives - student and parent voice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Stages of inquiry journey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Evidence of the measured outcome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Evaluation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did we learn?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new ideas did we get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could I do better?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Rhizomatic Learning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Finally all 12 criteria are matched over 3 years.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electronicportfolios.org/" TargetMode="External"/><Relationship Id="rId6" Type="http://schemas.openxmlformats.org/officeDocument/2006/relationships/image" Target="media/image01.jpg"/></Relationships>
</file>